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F" w:rsidRPr="005241B9" w:rsidRDefault="00F15F8F" w:rsidP="00F15F8F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>الخط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>ـ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>ة الاسترش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>ـ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>ادية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 xml:space="preserve"> ل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 xml:space="preserve">تخصص </w:t>
      </w:r>
      <w:r w:rsidRPr="005241B9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>التقنيات الحيوية الزراعية</w:t>
      </w:r>
    </w:p>
    <w:p w:rsidR="00F15F8F" w:rsidRPr="005241B9" w:rsidRDefault="00F15F8F" w:rsidP="00F15F8F">
      <w:pPr>
        <w:pStyle w:val="Header"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 w:rsidRPr="005241B9">
        <w:rPr>
          <w:rFonts w:ascii="Arabic Transparent" w:hAnsi="Arabic Transparent" w:cs="Arabic Transparent"/>
          <w:b/>
          <w:bCs/>
          <w:sz w:val="32"/>
          <w:szCs w:val="32"/>
          <w:lang w:bidi="ar-JO"/>
        </w:rPr>
        <w:t xml:space="preserve"> </w:t>
      </w:r>
    </w:p>
    <w:p w:rsidR="00F15F8F" w:rsidRPr="005241B9" w:rsidRDefault="00F15F8F" w:rsidP="00F15F8F">
      <w:pPr>
        <w:rPr>
          <w:rFonts w:ascii="Arabic Transparent" w:hAnsi="Arabic Transparent" w:cs="Arabic Transparent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0"/>
        <w:gridCol w:w="2452"/>
        <w:gridCol w:w="1148"/>
        <w:gridCol w:w="1361"/>
        <w:gridCol w:w="2693"/>
        <w:gridCol w:w="1117"/>
      </w:tblGrid>
      <w:tr w:rsidR="00F15F8F" w:rsidRPr="005241B9" w:rsidTr="008C3B99">
        <w:trPr>
          <w:cantSplit/>
          <w:jc w:val="center"/>
        </w:trPr>
        <w:tc>
          <w:tcPr>
            <w:tcW w:w="10171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السنة الاولــى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5000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الاول</w:t>
            </w:r>
          </w:p>
        </w:tc>
        <w:tc>
          <w:tcPr>
            <w:tcW w:w="51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الثاني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4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14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</w:t>
            </w: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المعتمدة</w:t>
            </w:r>
          </w:p>
        </w:tc>
        <w:tc>
          <w:tcPr>
            <w:tcW w:w="136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11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35003101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اللغة العربية 1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361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35003102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اللغة العربية 2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35004101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اللغة الانجليزية 1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361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35004102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اللغة الانجليزية 2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30203101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bidi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 xml:space="preserve">العلوم الحياتية العامة </w:t>
            </w:r>
            <w:r w:rsidRPr="005B6993">
              <w:rPr>
                <w:rFonts w:ascii="Arabic Transparent" w:hAnsi="Arabic Transparent" w:cs="Arabic Transparent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361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30202101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bidi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 xml:space="preserve">التفاضل والتكامل </w:t>
            </w:r>
            <w:r w:rsidRPr="005B6993">
              <w:rPr>
                <w:rFonts w:ascii="Arabic Transparent" w:hAnsi="Arabic Transparent" w:cs="Arabic Transparent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-</w:t>
            </w: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متطلب جامعة اختياري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361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30203102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العلوم الحياتية العامة 2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30206101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العامة 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العامة 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30206102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العامة العملية 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30206104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العامة العملية 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1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0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30203114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العلوم الحياتية العامة العملية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-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3852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thickThinSmallGap" w:sz="12" w:space="0" w:color="auto"/>
              <w:right w:val="nil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054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6"/>
                <w:szCs w:val="26"/>
                <w:rtl/>
              </w:rPr>
              <w:t>16</w:t>
            </w:r>
          </w:p>
        </w:tc>
      </w:tr>
    </w:tbl>
    <w:p w:rsidR="00F15F8F" w:rsidRPr="005241B9" w:rsidRDefault="00F15F8F" w:rsidP="00F15F8F">
      <w:pPr>
        <w:bidi/>
        <w:jc w:val="center"/>
        <w:rPr>
          <w:rFonts w:ascii="Arabic Transparent" w:hAnsi="Arabic Transparent" w:cs="Arabic Transparent"/>
          <w:sz w:val="28"/>
          <w:szCs w:val="28"/>
          <w:lang w:bidi="ar-JO"/>
        </w:rPr>
      </w:pPr>
    </w:p>
    <w:p w:rsidR="00F15F8F" w:rsidRPr="005241B9" w:rsidRDefault="00F15F8F" w:rsidP="00F15F8F">
      <w:pPr>
        <w:bidi/>
        <w:jc w:val="center"/>
        <w:rPr>
          <w:rFonts w:ascii="Arabic Transparent" w:hAnsi="Arabic Transparent" w:cs="Arabic Transparent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Ind w:w="-10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5"/>
        <w:gridCol w:w="2693"/>
        <w:gridCol w:w="1005"/>
        <w:gridCol w:w="1405"/>
        <w:gridCol w:w="2632"/>
        <w:gridCol w:w="1080"/>
      </w:tblGrid>
      <w:tr w:rsidR="00F15F8F" w:rsidRPr="005241B9" w:rsidTr="008C3B99">
        <w:trPr>
          <w:cantSplit/>
          <w:jc w:val="center"/>
        </w:trPr>
        <w:tc>
          <w:tcPr>
            <w:tcW w:w="10260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السنة الثانيــــة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5143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الفصل الدراسي الاول</w:t>
            </w:r>
          </w:p>
        </w:tc>
        <w:tc>
          <w:tcPr>
            <w:tcW w:w="511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الفصل الدراسي الثاني</w:t>
            </w:r>
          </w:p>
        </w:tc>
      </w:tr>
      <w:tr w:rsidR="00F15F8F" w:rsidRPr="005241B9" w:rsidTr="008C3B99">
        <w:trPr>
          <w:cantSplit/>
          <w:trHeight w:val="422"/>
          <w:jc w:val="center"/>
        </w:trPr>
        <w:tc>
          <w:tcPr>
            <w:tcW w:w="1445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رقم المادة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اسم المادة</w:t>
            </w:r>
          </w:p>
        </w:tc>
        <w:tc>
          <w:tcPr>
            <w:tcW w:w="100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الساعات</w:t>
            </w:r>
          </w:p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 xml:space="preserve"> المعتمدة</w:t>
            </w:r>
          </w:p>
        </w:tc>
        <w:tc>
          <w:tcPr>
            <w:tcW w:w="140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رقم المادة</w:t>
            </w:r>
          </w:p>
        </w:tc>
        <w:tc>
          <w:tcPr>
            <w:tcW w:w="263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اسم المادة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الساعات المعتمدة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30201105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الفيزياء العامة لطلبة الزراعة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30203345</w:t>
            </w:r>
          </w:p>
        </w:tc>
        <w:tc>
          <w:tcPr>
            <w:tcW w:w="2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علم الوراثة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30206241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التحليلية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30305241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الاحياء الدقيقة العامة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30206221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العضوية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</w:rPr>
              <w:t>35002100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التربية الوطنية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35001101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علوم عسكرية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30404210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مقدمة في التقنيات الحيوية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single" w:sz="6" w:space="0" w:color="auto"/>
              <w:left w:val="thickThinSmallGap" w:sz="12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</w:rPr>
              <w:t>35005101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مهارات الحاسوب 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30403211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مبادئ الانتاج النباتي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C250E5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/>
                <w:rtl/>
              </w:rPr>
              <w:t>30403251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C250E5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/>
                <w:rtl/>
              </w:rPr>
              <w:t>مبادئ وقاية النبات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C250E5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C250E5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/>
                <w:rtl/>
              </w:rPr>
              <w:t>30403252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C250E5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/>
                <w:rtl/>
              </w:rPr>
              <w:t>علم امراض النبات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C250E5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rtl/>
              </w:rPr>
            </w:pPr>
            <w:r w:rsidRPr="00C250E5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4138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thickThinSmallGap" w:sz="12" w:space="0" w:color="auto"/>
              <w:right w:val="nil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15F8F" w:rsidRPr="005241B9" w:rsidRDefault="00F15F8F" w:rsidP="008C3B99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18</w:t>
            </w:r>
          </w:p>
        </w:tc>
      </w:tr>
    </w:tbl>
    <w:p w:rsidR="00F15F8F" w:rsidRPr="005241B9" w:rsidRDefault="00F15F8F" w:rsidP="00F15F8F">
      <w:pPr>
        <w:bidi/>
        <w:jc w:val="lowKashida"/>
        <w:rPr>
          <w:rFonts w:ascii="Arabic Transparent" w:hAnsi="Arabic Transparent" w:cs="Arabic Transparent"/>
          <w:sz w:val="28"/>
          <w:szCs w:val="28"/>
          <w:rtl/>
        </w:rPr>
      </w:pPr>
    </w:p>
    <w:p w:rsidR="00F15F8F" w:rsidRDefault="00F15F8F" w:rsidP="00F15F8F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</w:rPr>
      </w:pPr>
      <w:r w:rsidRPr="005241B9">
        <w:rPr>
          <w:rFonts w:ascii="Arabic Transparent" w:hAnsi="Arabic Transparent" w:cs="Arabic Transparent"/>
          <w:sz w:val="28"/>
          <w:szCs w:val="28"/>
          <w:rtl/>
        </w:rPr>
        <w:br w:type="page"/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lastRenderedPageBreak/>
        <w:t>الخط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>ـ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>ة الاسترش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>ـ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>ادية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  <w:lang w:bidi="ar-JO"/>
        </w:rPr>
        <w:t xml:space="preserve"> ل</w:t>
      </w:r>
      <w:r w:rsidRPr="005241B9">
        <w:rPr>
          <w:rFonts w:ascii="Arabic Transparent" w:hAnsi="Arabic Transparent" w:cs="Arabic Transparent"/>
          <w:b/>
          <w:bCs/>
          <w:sz w:val="32"/>
          <w:szCs w:val="32"/>
          <w:rtl/>
        </w:rPr>
        <w:t xml:space="preserve">تخصص </w:t>
      </w:r>
      <w:r w:rsidRPr="005241B9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>التقنيات الحيوية الزراعية</w:t>
      </w:r>
    </w:p>
    <w:p w:rsidR="00F15F8F" w:rsidRPr="005241B9" w:rsidRDefault="00F15F8F" w:rsidP="00F15F8F">
      <w:pPr>
        <w:bidi/>
        <w:jc w:val="center"/>
        <w:rPr>
          <w:rFonts w:ascii="Arabic Transparent" w:hAnsi="Arabic Transparent" w:cs="Arabic Transparent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Ind w:w="-7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2337"/>
        <w:gridCol w:w="1163"/>
        <w:gridCol w:w="1417"/>
        <w:gridCol w:w="2823"/>
        <w:gridCol w:w="1080"/>
      </w:tblGrid>
      <w:tr w:rsidR="00F15F8F" w:rsidRPr="005241B9" w:rsidTr="008C3B99">
        <w:trPr>
          <w:cantSplit/>
          <w:jc w:val="center"/>
        </w:trPr>
        <w:tc>
          <w:tcPr>
            <w:tcW w:w="10260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السنة الثالثــــة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4940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الاول</w:t>
            </w:r>
          </w:p>
        </w:tc>
        <w:tc>
          <w:tcPr>
            <w:tcW w:w="53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الثاني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33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16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</w:t>
            </w:r>
          </w:p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 xml:space="preserve"> المعتمدة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82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30206322</w:t>
            </w:r>
          </w:p>
        </w:tc>
        <w:tc>
          <w:tcPr>
            <w:tcW w:w="2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الكيمياء الحيوية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-</w:t>
            </w:r>
          </w:p>
        </w:tc>
        <w:tc>
          <w:tcPr>
            <w:tcW w:w="2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متطلب تخصص اختياري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30404444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التقنيات الحيوية للأحياء الدقيقة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-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متطلب جامعة اختياري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30305315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بيولوجيا الخلية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30404313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التقنيات الحيوية للنبات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30403332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فسيولوجيا النبات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30404312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زراعة الانسجة النباتية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thickThinSmallGap" w:sz="12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30403473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الاحصاء وتصميم التجارب الزراعية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30203352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البيولوجيا الجزيئية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30404212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التقنيات المخبرية في التكنولوجيا الحيوية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30404311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التقنيات الحيوية للاغذية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3777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thickThinSmallGap" w:sz="12" w:space="0" w:color="auto"/>
              <w:right w:val="nil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240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18</w:t>
            </w:r>
          </w:p>
        </w:tc>
      </w:tr>
    </w:tbl>
    <w:p w:rsidR="00F15F8F" w:rsidRPr="005241B9" w:rsidRDefault="00F15F8F" w:rsidP="00F15F8F">
      <w:pPr>
        <w:rPr>
          <w:rFonts w:ascii="Arabic Transparent" w:hAnsi="Arabic Transparent" w:cs="Arabic Transparent"/>
          <w:sz w:val="28"/>
          <w:szCs w:val="28"/>
          <w:rtl/>
        </w:rPr>
      </w:pPr>
    </w:p>
    <w:p w:rsidR="00F15F8F" w:rsidRPr="005241B9" w:rsidRDefault="00F15F8F" w:rsidP="00F15F8F">
      <w:pPr>
        <w:rPr>
          <w:rFonts w:ascii="Arabic Transparent" w:hAnsi="Arabic Transparent" w:cs="Arabic Transparent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Ind w:w="-68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1"/>
        <w:gridCol w:w="2479"/>
        <w:gridCol w:w="1087"/>
        <w:gridCol w:w="1446"/>
        <w:gridCol w:w="2356"/>
        <w:gridCol w:w="1440"/>
      </w:tblGrid>
      <w:tr w:rsidR="00F15F8F" w:rsidRPr="005241B9" w:rsidTr="008C3B99">
        <w:trPr>
          <w:cantSplit/>
          <w:jc w:val="center"/>
        </w:trPr>
        <w:tc>
          <w:tcPr>
            <w:tcW w:w="1027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  <w:lang w:bidi="ar-JO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السنة</w:t>
            </w: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JO"/>
              </w:rPr>
              <w:t xml:space="preserve"> الرابعة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5037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الاول</w:t>
            </w:r>
          </w:p>
        </w:tc>
        <w:tc>
          <w:tcPr>
            <w:tcW w:w="524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pct12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الفصل الدراسي الثاني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47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08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</w:t>
            </w:r>
          </w:p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 xml:space="preserve"> المعتمدة</w:t>
            </w:r>
          </w:p>
        </w:tc>
        <w:tc>
          <w:tcPr>
            <w:tcW w:w="144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235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5" w:color="auto" w:fill="FFFFFF"/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8"/>
                <w:szCs w:val="28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nil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30404414</w:t>
            </w:r>
          </w:p>
        </w:tc>
        <w:tc>
          <w:tcPr>
            <w:tcW w:w="2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التقنيات الحيوية للحيوان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46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-</w:t>
            </w: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متطلب تخصص اختياري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30404435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السلامة الاحيائية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الهندسة الوراثية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30404423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الوراثة الجزيئية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المشروع في التقنيات الحيوية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30404401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التدريب الميداني في التقنيات الحيوية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30403312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انتاج الخضراوات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1471" w:type="dxa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30404434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المعلوماتية الحيوية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30404402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F8F" w:rsidRPr="005B6993" w:rsidRDefault="00F15F8F" w:rsidP="008C3B99">
            <w:pPr>
              <w:jc w:val="right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/>
                <w:rtl/>
              </w:rPr>
              <w:t>ندوة في التقنيات الحيوية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15F8F" w:rsidRPr="005B6993" w:rsidRDefault="00F15F8F" w:rsidP="008C3B99">
            <w:pPr>
              <w:jc w:val="center"/>
              <w:rPr>
                <w:rFonts w:ascii="Arabic Transparent" w:hAnsi="Arabic Transparent" w:cs="Arabic Transparent"/>
                <w:rtl/>
              </w:rPr>
            </w:pPr>
            <w:r w:rsidRPr="005B6993">
              <w:rPr>
                <w:rFonts w:ascii="Arabic Transparent" w:hAnsi="Arabic Transparent" w:cs="Arabic Transparent" w:hint="cs"/>
                <w:rtl/>
              </w:rPr>
              <w:t>1</w:t>
            </w:r>
          </w:p>
        </w:tc>
      </w:tr>
      <w:tr w:rsidR="00F15F8F" w:rsidRPr="005241B9" w:rsidTr="008C3B99">
        <w:trPr>
          <w:cantSplit/>
          <w:jc w:val="center"/>
        </w:trPr>
        <w:tc>
          <w:tcPr>
            <w:tcW w:w="3950" w:type="dxa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nil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 w:rsidRPr="005241B9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15F8F" w:rsidRPr="005241B9" w:rsidRDefault="00F15F8F" w:rsidP="008C3B99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</w:tbl>
    <w:p w:rsidR="00F15F8F" w:rsidRPr="005241B9" w:rsidRDefault="00F15F8F" w:rsidP="00F15F8F">
      <w:pPr>
        <w:rPr>
          <w:rFonts w:ascii="Arabic Transparent" w:hAnsi="Arabic Transparent" w:cs="Arabic Transparent"/>
          <w:sz w:val="28"/>
          <w:szCs w:val="28"/>
        </w:rPr>
      </w:pPr>
    </w:p>
    <w:p w:rsidR="007A265A" w:rsidRDefault="007A265A"/>
    <w:sectPr w:rsidR="007A265A" w:rsidSect="007A26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8F"/>
    <w:rsid w:val="007A265A"/>
    <w:rsid w:val="00F1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F15F8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2"/>
    <w:basedOn w:val="DefaultParagraphFont"/>
    <w:link w:val="Header"/>
    <w:rsid w:val="00F15F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2019-11-11T08:40:00Z</dcterms:created>
  <dcterms:modified xsi:type="dcterms:W3CDTF">2019-11-11T08:42:00Z</dcterms:modified>
</cp:coreProperties>
</file>