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1" w:rsidRPr="00960511" w:rsidRDefault="00960511" w:rsidP="00960511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  <w:rtl/>
        </w:rPr>
      </w:pPr>
      <w:bookmarkStart w:id="0" w:name="_Toc125366163"/>
      <w:bookmarkStart w:id="1" w:name="_GoBack"/>
      <w:bookmarkEnd w:id="1"/>
      <w:r w:rsidRPr="00960511">
        <w:rPr>
          <w:rFonts w:ascii="Times New Roman Bold" w:eastAsia="Calibri" w:hAnsi="Times New Roman Bold" w:cs="Sakkal Majalla" w:hint="cs"/>
          <w:b/>
          <w:bCs/>
          <w:color w:val="000000"/>
          <w:sz w:val="28"/>
          <w:szCs w:val="32"/>
          <w:rtl/>
        </w:rPr>
        <w:t>نموذج رقم (4): تحديد مستوى مقرر  دراسي في مستويات الإطار الوطني الأردني للمؤهلات</w:t>
      </w:r>
      <w:bookmarkEnd w:id="0"/>
    </w:p>
    <w:p w:rsidR="00960511" w:rsidRDefault="00960511" w:rsidP="00960511">
      <w:pPr>
        <w:jc w:val="right"/>
        <w:rPr>
          <w:rtl/>
        </w:rPr>
      </w:pPr>
    </w:p>
    <w:p w:rsidR="00960511" w:rsidRDefault="00960511" w:rsidP="00960511">
      <w:pPr>
        <w:jc w:val="right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  <w:lang w:bidi="ar-JO"/>
        </w:rPr>
      </w:pPr>
      <w:r w:rsidRPr="00960511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  <w:lang w:bidi="ar-JO"/>
        </w:rPr>
        <w:t>ملاحظة: يتم تعبئة هذا النموذج لكل مقرر دراسي في الخطة الدراسية للمؤهل</w:t>
      </w:r>
    </w:p>
    <w:p w:rsidR="00960511" w:rsidRPr="00960511" w:rsidRDefault="00960511" w:rsidP="00960511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8"/>
          <w:rtl/>
          <w:lang w:bidi="ar-JO"/>
        </w:rPr>
      </w:pPr>
      <w:r w:rsidRPr="00960511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8"/>
          <w:rtl/>
          <w:lang w:bidi="ar-JO"/>
        </w:rPr>
        <w:t>معلومات المقرر الدراسي المراد تحديد مستواه في الإطار الوطني الأردني للمؤهلات</w:t>
      </w:r>
    </w:p>
    <w:tbl>
      <w:tblPr>
        <w:tblStyle w:val="TableGrid"/>
        <w:bidiVisual/>
        <w:tblW w:w="9613" w:type="dxa"/>
        <w:jc w:val="center"/>
        <w:tblLook w:val="04A0" w:firstRow="1" w:lastRow="0" w:firstColumn="1" w:lastColumn="0" w:noHBand="0" w:noVBand="1"/>
      </w:tblPr>
      <w:tblGrid>
        <w:gridCol w:w="1958"/>
        <w:gridCol w:w="1733"/>
        <w:gridCol w:w="1513"/>
        <w:gridCol w:w="1006"/>
        <w:gridCol w:w="2412"/>
        <w:gridCol w:w="991"/>
      </w:tblGrid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الكلية</w:t>
            </w:r>
          </w:p>
        </w:tc>
        <w:tc>
          <w:tcPr>
            <w:tcW w:w="7655" w:type="dxa"/>
            <w:gridSpan w:val="5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القسم</w:t>
            </w:r>
          </w:p>
        </w:tc>
        <w:tc>
          <w:tcPr>
            <w:tcW w:w="7655" w:type="dxa"/>
            <w:gridSpan w:val="5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المستوى في الإطار</w:t>
            </w:r>
          </w:p>
        </w:tc>
        <w:tc>
          <w:tcPr>
            <w:tcW w:w="4252" w:type="dxa"/>
            <w:gridSpan w:val="3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2412" w:type="dxa"/>
            <w:shd w:val="clear" w:color="auto" w:fill="D9D9D9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عدد الساعات في الإطار</w:t>
            </w:r>
          </w:p>
        </w:tc>
        <w:tc>
          <w:tcPr>
            <w:tcW w:w="991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رمز المقرر واسمه</w:t>
            </w:r>
          </w:p>
        </w:tc>
        <w:tc>
          <w:tcPr>
            <w:tcW w:w="4252" w:type="dxa"/>
            <w:gridSpan w:val="3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2412" w:type="dxa"/>
            <w:shd w:val="clear" w:color="auto" w:fill="D9D9D9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رمز المتطلب السابق</w:t>
            </w:r>
          </w:p>
        </w:tc>
        <w:tc>
          <w:tcPr>
            <w:tcW w:w="991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الساعات المعتمدة</w:t>
            </w:r>
          </w:p>
        </w:tc>
        <w:tc>
          <w:tcPr>
            <w:tcW w:w="1733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13" w:type="dxa"/>
            <w:shd w:val="clear" w:color="auto" w:fill="D9D9D9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نظري</w:t>
            </w:r>
          </w:p>
        </w:tc>
        <w:tc>
          <w:tcPr>
            <w:tcW w:w="1006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412" w:type="dxa"/>
            <w:shd w:val="clear" w:color="auto" w:fill="D9D9D9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عملي</w:t>
            </w:r>
          </w:p>
        </w:tc>
        <w:tc>
          <w:tcPr>
            <w:tcW w:w="991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تاريخ إعداد المقرر</w:t>
            </w:r>
          </w:p>
        </w:tc>
        <w:tc>
          <w:tcPr>
            <w:tcW w:w="1733" w:type="dxa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13" w:type="dxa"/>
            <w:shd w:val="clear" w:color="auto" w:fill="D9D9D9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تاريخ التعديل</w:t>
            </w:r>
          </w:p>
        </w:tc>
        <w:tc>
          <w:tcPr>
            <w:tcW w:w="4409" w:type="dxa"/>
            <w:gridSpan w:val="3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الحضور</w:t>
            </w:r>
          </w:p>
        </w:tc>
        <w:tc>
          <w:tcPr>
            <w:tcW w:w="7655" w:type="dxa"/>
            <w:gridSpan w:val="5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  <w:tab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8"/>
                <w:szCs w:val="32"/>
                <w:lang w:bidi="ar-JO"/>
              </w:rPr>
              <w:sym w:font="Wingdings" w:char="F0A8"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 xml:space="preserve"> وجاهي</w:t>
            </w:r>
            <w:r w:rsidRPr="00960511"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  <w:tab/>
            </w:r>
            <w:r w:rsidRPr="00960511"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  <w:tab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8"/>
                <w:szCs w:val="32"/>
                <w:lang w:bidi="ar-JO"/>
              </w:rPr>
              <w:sym w:font="Wingdings" w:char="F0A8"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8"/>
                <w:szCs w:val="32"/>
                <w:rtl/>
                <w:lang w:bidi="ar-JO"/>
              </w:rPr>
              <w:t xml:space="preserve"> عن بُعد</w:t>
            </w:r>
            <w:r w:rsidRPr="00960511">
              <w:rPr>
                <w:rFonts w:ascii="Times New Roman Bold" w:eastAsia="Calibri" w:hAnsi="Times New Roman Bold" w:cs="Simplified Arabic"/>
                <w:color w:val="000000"/>
                <w:sz w:val="28"/>
                <w:szCs w:val="32"/>
                <w:rtl/>
                <w:lang w:bidi="ar-JO"/>
              </w:rPr>
              <w:tab/>
            </w:r>
            <w:r w:rsidRPr="00960511">
              <w:rPr>
                <w:rFonts w:ascii="Times New Roman Bold" w:eastAsia="Calibri" w:hAnsi="Times New Roman Bold" w:cs="Simplified Arabic"/>
                <w:color w:val="000000"/>
                <w:sz w:val="28"/>
                <w:szCs w:val="32"/>
                <w:rtl/>
                <w:lang w:bidi="ar-JO"/>
              </w:rPr>
              <w:tab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8"/>
                <w:szCs w:val="32"/>
                <w:lang w:bidi="ar-JO"/>
              </w:rPr>
              <w:sym w:font="Wingdings" w:char="F0A8"/>
            </w: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8"/>
                <w:szCs w:val="32"/>
                <w:rtl/>
                <w:lang w:bidi="ar-JO"/>
              </w:rPr>
              <w:t xml:space="preserve"> مدمج</w:t>
            </w:r>
          </w:p>
        </w:tc>
      </w:tr>
      <w:tr w:rsidR="00960511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960511" w:rsidRPr="00960511" w:rsidRDefault="00960511" w:rsidP="00960511">
            <w:pPr>
              <w:bidi/>
              <w:spacing w:before="60" w:after="60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الأهداف</w:t>
            </w:r>
          </w:p>
        </w:tc>
        <w:tc>
          <w:tcPr>
            <w:tcW w:w="7655" w:type="dxa"/>
            <w:gridSpan w:val="5"/>
            <w:vAlign w:val="center"/>
          </w:tcPr>
          <w:p w:rsidR="00960511" w:rsidRPr="00960511" w:rsidRDefault="00960511" w:rsidP="00960511">
            <w:pPr>
              <w:bidi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</w:p>
          <w:p w:rsidR="00960511" w:rsidRPr="00960511" w:rsidRDefault="00960511" w:rsidP="00960511">
            <w:pPr>
              <w:bidi/>
              <w:spacing w:before="120" w:line="36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4A53CA" w:rsidRPr="00960511" w:rsidTr="004A53CA">
        <w:trPr>
          <w:trHeight w:val="397"/>
          <w:jc w:val="center"/>
        </w:trPr>
        <w:tc>
          <w:tcPr>
            <w:tcW w:w="1958" w:type="dxa"/>
            <w:shd w:val="pct12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>
              <w:rPr>
                <w:rFonts w:ascii="Times New Roman Bold" w:eastAsia="Calibri" w:hAnsi="Times New Roman Bold" w:cs="Simplified Arabic" w:hint="cs"/>
                <w:color w:val="000000"/>
                <w:sz w:val="24"/>
                <w:szCs w:val="28"/>
                <w:rtl/>
                <w:lang w:bidi="ar-JO"/>
              </w:rPr>
              <w:t>رمز المخرج</w:t>
            </w:r>
          </w:p>
        </w:tc>
        <w:tc>
          <w:tcPr>
            <w:tcW w:w="7655" w:type="dxa"/>
            <w:gridSpan w:val="5"/>
            <w:shd w:val="pct12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 Bold" w:eastAsia="Calibri" w:hAnsi="Times New Roman Bold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مخرجات التعلم</w:t>
            </w:r>
          </w:p>
        </w:tc>
      </w:tr>
      <w:tr w:rsidR="004A53CA" w:rsidRPr="00960511" w:rsidTr="004A53CA">
        <w:trPr>
          <w:trHeight w:val="39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4A53CA" w:rsidRPr="00960511" w:rsidTr="004A53CA">
        <w:trPr>
          <w:trHeight w:val="39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4A53CA" w:rsidRPr="00960511" w:rsidTr="004A53CA">
        <w:trPr>
          <w:trHeight w:val="39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4A53CA" w:rsidRPr="00960511" w:rsidTr="004A53CA">
        <w:trPr>
          <w:trHeight w:val="39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A53CA" w:rsidRPr="00960511" w:rsidRDefault="004A53CA" w:rsidP="00960511">
            <w:pPr>
              <w:bidi/>
              <w:spacing w:before="120" w:after="120"/>
              <w:jc w:val="center"/>
              <w:rPr>
                <w:rFonts w:ascii="Times New Roman Bold" w:eastAsia="Calibri" w:hAnsi="Times New Roman Bold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</w:tc>
      </w:tr>
    </w:tbl>
    <w:p w:rsidR="00960511" w:rsidRDefault="00960511" w:rsidP="00960511">
      <w:pPr>
        <w:jc w:val="right"/>
        <w:rPr>
          <w:rFonts w:ascii="Times New Roman" w:eastAsia="Calibri" w:hAnsi="Times New Roman" w:cs="Simplified Arabic"/>
          <w:color w:val="000000"/>
          <w:sz w:val="24"/>
          <w:szCs w:val="28"/>
          <w:rtl/>
          <w:lang w:bidi="ar-JO"/>
        </w:rPr>
      </w:pPr>
      <w:r w:rsidRPr="00960511">
        <w:rPr>
          <w:rFonts w:ascii="Times New Roman" w:eastAsia="Calibri" w:hAnsi="Times New Roman" w:cs="Simplified Arabic" w:hint="cs"/>
          <w:color w:val="000000"/>
          <w:sz w:val="24"/>
          <w:szCs w:val="28"/>
          <w:rtl/>
          <w:lang w:bidi="ar-JO"/>
        </w:rPr>
        <w:t>يمكن إضافة صفوف حسب الحاجة</w:t>
      </w:r>
    </w:p>
    <w:p w:rsidR="00960511" w:rsidRDefault="00960511" w:rsidP="00960511">
      <w:pPr>
        <w:jc w:val="right"/>
        <w:rPr>
          <w:rFonts w:ascii="Times New Roman" w:eastAsia="Calibri" w:hAnsi="Times New Roman" w:cs="Simplified Arabic"/>
          <w:color w:val="000000"/>
          <w:sz w:val="24"/>
          <w:szCs w:val="28"/>
          <w:rtl/>
          <w:lang w:bidi="ar-JO"/>
        </w:rPr>
      </w:pPr>
    </w:p>
    <w:p w:rsidR="00960511" w:rsidRDefault="00960511" w:rsidP="00960511">
      <w:pPr>
        <w:jc w:val="right"/>
        <w:rPr>
          <w:rFonts w:ascii="Times New Roman" w:eastAsia="Calibri" w:hAnsi="Times New Roman" w:cs="Simplified Arabic"/>
          <w:color w:val="000000"/>
          <w:sz w:val="24"/>
          <w:szCs w:val="28"/>
          <w:rtl/>
          <w:lang w:bidi="ar-JO"/>
        </w:rPr>
      </w:pPr>
    </w:p>
    <w:p w:rsidR="00960511" w:rsidRPr="00960511" w:rsidRDefault="00960511" w:rsidP="00960511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8"/>
          <w:rtl/>
          <w:lang w:bidi="ar-JO"/>
        </w:rPr>
      </w:pPr>
      <w:r w:rsidRPr="00960511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8"/>
          <w:rtl/>
          <w:lang w:bidi="ar-JO"/>
        </w:rPr>
        <w:t>تحديد الساعات المكافئة لساعات الإطار الوطني الأردني للمؤهلات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2"/>
        <w:gridCol w:w="2061"/>
        <w:gridCol w:w="2904"/>
        <w:gridCol w:w="1943"/>
      </w:tblGrid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نشاطات التعليم</w:t>
            </w:r>
          </w:p>
        </w:tc>
        <w:tc>
          <w:tcPr>
            <w:tcW w:w="2061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المدة في الاسبوع</w:t>
            </w:r>
          </w:p>
        </w:tc>
        <w:tc>
          <w:tcPr>
            <w:tcW w:w="2904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عدد التكرار في الفصل الدراسي</w:t>
            </w:r>
          </w:p>
        </w:tc>
        <w:tc>
          <w:tcPr>
            <w:tcW w:w="1943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الساعات الافتراضية</w:t>
            </w: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المحاضرات والندوات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C1534E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 xml:space="preserve">حصص 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داعمة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ال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مختبر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 xml:space="preserve"> أو ال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عملي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9350" w:type="dxa"/>
            <w:gridSpan w:val="4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نشاطات</w:t>
            </w: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 </w:t>
            </w: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تحتاج ل</w:t>
            </w: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لإشراف والتقييم</w:t>
            </w: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امتح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ان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 xml:space="preserve"> أول (المنتصف) 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امتح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ان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 xml:space="preserve"> ث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ان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ي (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إ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ذا توفر)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الامتح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ان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 xml:space="preserve"> النهائي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امتحانات قصيرة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9350" w:type="dxa"/>
            <w:gridSpan w:val="4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نشاطات ال</w:t>
            </w: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تعل</w:t>
            </w: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ي</w:t>
            </w: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م </w:t>
            </w: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</w:t>
            </w: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>مستقل</w:t>
            </w: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وظائف</w:t>
            </w:r>
            <w:r w:rsidR="00D051CC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/ واجبات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حالات دراس</w:t>
            </w: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ي</w:t>
            </w: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  <w:t>عروض تقديمية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استخدام مواقع إلكترونية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2442" w:type="dxa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قراءة من مصادر تعليمية</w:t>
            </w:r>
          </w:p>
        </w:tc>
        <w:tc>
          <w:tcPr>
            <w:tcW w:w="2061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2904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960511" w:rsidRPr="00960511" w:rsidTr="00DE6165">
        <w:tc>
          <w:tcPr>
            <w:tcW w:w="7407" w:type="dxa"/>
            <w:gridSpan w:val="3"/>
            <w:shd w:val="clear" w:color="auto" w:fill="EDEDED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مجموع الساعات الافتراضية </w:t>
            </w:r>
          </w:p>
        </w:tc>
        <w:tc>
          <w:tcPr>
            <w:tcW w:w="1943" w:type="dxa"/>
          </w:tcPr>
          <w:p w:rsidR="00960511" w:rsidRPr="00960511" w:rsidRDefault="00960511" w:rsidP="00960511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</w:tbl>
    <w:p w:rsidR="00960511" w:rsidRDefault="00960511" w:rsidP="00960511">
      <w:pPr>
        <w:jc w:val="right"/>
        <w:rPr>
          <w:b/>
          <w:bCs/>
          <w:rtl/>
          <w:lang w:bidi="ar-JO"/>
        </w:rPr>
      </w:pPr>
    </w:p>
    <w:p w:rsidR="00960511" w:rsidRDefault="00960511" w:rsidP="00960511">
      <w:pPr>
        <w:jc w:val="right"/>
        <w:rPr>
          <w:b/>
          <w:bCs/>
          <w:rtl/>
          <w:lang w:bidi="ar-JO"/>
        </w:rPr>
      </w:pPr>
    </w:p>
    <w:p w:rsidR="00960511" w:rsidRDefault="00960511" w:rsidP="00960511">
      <w:pPr>
        <w:jc w:val="right"/>
        <w:rPr>
          <w:b/>
          <w:bCs/>
          <w:rtl/>
          <w:lang w:bidi="ar-JO"/>
        </w:rPr>
      </w:pPr>
    </w:p>
    <w:p w:rsidR="00FA7AF2" w:rsidRDefault="00FA7AF2" w:rsidP="00960511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8"/>
          <w:rtl/>
          <w:lang w:bidi="ar-JO"/>
        </w:rPr>
        <w:sectPr w:rsidR="00FA7AF2" w:rsidSect="00FA7A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511" w:rsidRPr="00960511" w:rsidRDefault="00FA7AF2" w:rsidP="00960511">
      <w:pPr>
        <w:keepNext/>
        <w:pBdr>
          <w:top w:val="single" w:sz="4" w:space="1" w:color="auto"/>
        </w:pBdr>
        <w:shd w:val="clear" w:color="auto" w:fill="EDEDED"/>
        <w:bidi/>
        <w:spacing w:before="360" w:after="0" w:line="240" w:lineRule="auto"/>
        <w:jc w:val="both"/>
        <w:rPr>
          <w:rFonts w:ascii="Times New Roman Bold" w:eastAsia="Calibri" w:hAnsi="Times New Roman Bold" w:cs="Simplified Arabic"/>
          <w:b/>
          <w:bCs/>
          <w:color w:val="2F5496"/>
          <w:sz w:val="24"/>
          <w:szCs w:val="28"/>
          <w:rtl/>
          <w:lang w:bidi="ar-JO"/>
        </w:rPr>
      </w:pPr>
      <w:r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8"/>
          <w:rtl/>
          <w:lang w:bidi="ar-JO"/>
        </w:rPr>
        <w:lastRenderedPageBreak/>
        <w:t xml:space="preserve">تحديد مستوى المقرر في الإطار </w:t>
      </w:r>
      <w:r w:rsidR="00960511" w:rsidRPr="00960511">
        <w:rPr>
          <w:rFonts w:ascii="Times New Roman Bold" w:eastAsia="Calibri" w:hAnsi="Times New Roman Bold" w:cs="Simplified Arabic" w:hint="cs"/>
          <w:b/>
          <w:bCs/>
          <w:color w:val="2F5496"/>
          <w:sz w:val="24"/>
          <w:szCs w:val="28"/>
          <w:rtl/>
          <w:lang w:bidi="ar-JO"/>
        </w:rPr>
        <w:t>الوطني الأردني للمؤهلات</w:t>
      </w:r>
    </w:p>
    <w:tbl>
      <w:tblPr>
        <w:tblStyle w:val="TableGrid1"/>
        <w:tblpPr w:leftFromText="180" w:rightFromText="180" w:vertAnchor="text" w:horzAnchor="margin" w:tblpY="86"/>
        <w:bidiVisual/>
        <w:tblW w:w="5000" w:type="pct"/>
        <w:tblLook w:val="04A0" w:firstRow="1" w:lastRow="0" w:firstColumn="1" w:lastColumn="0" w:noHBand="0" w:noVBand="1"/>
      </w:tblPr>
      <w:tblGrid>
        <w:gridCol w:w="1329"/>
        <w:gridCol w:w="1497"/>
        <w:gridCol w:w="2536"/>
        <w:gridCol w:w="1445"/>
        <w:gridCol w:w="4799"/>
        <w:gridCol w:w="1344"/>
      </w:tblGrid>
      <w:tr w:rsidR="00FA7AF2" w:rsidRPr="00960511" w:rsidTr="00FA7AF2">
        <w:tc>
          <w:tcPr>
            <w:tcW w:w="513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واصفات الإطار</w:t>
            </w:r>
          </w:p>
        </w:tc>
        <w:tc>
          <w:tcPr>
            <w:tcW w:w="578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رموز المخرجات</w:t>
            </w:r>
          </w:p>
        </w:tc>
        <w:tc>
          <w:tcPr>
            <w:tcW w:w="979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الوصف</w:t>
            </w:r>
          </w:p>
        </w:tc>
        <w:tc>
          <w:tcPr>
            <w:tcW w:w="558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التقييمات</w:t>
            </w:r>
          </w:p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تكويني/ تجميعي</w:t>
            </w:r>
          </w:p>
        </w:tc>
        <w:tc>
          <w:tcPr>
            <w:tcW w:w="1853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الأسباب </w:t>
            </w:r>
            <w:r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والمبررات في تحديد مستوى المقرر </w:t>
            </w: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الدراسي في الإطار الوطني للمؤهلات</w:t>
            </w:r>
          </w:p>
        </w:tc>
        <w:tc>
          <w:tcPr>
            <w:tcW w:w="519" w:type="pct"/>
            <w:shd w:val="clear" w:color="auto" w:fill="DBDBDB"/>
            <w:vAlign w:val="center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المستوى</w:t>
            </w:r>
          </w:p>
        </w:tc>
      </w:tr>
      <w:tr w:rsidR="00FA7AF2" w:rsidRPr="00960511" w:rsidTr="00FA7AF2">
        <w:tc>
          <w:tcPr>
            <w:tcW w:w="513" w:type="pct"/>
            <w:shd w:val="clear" w:color="auto" w:fill="DBDBDB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المعرفة</w:t>
            </w:r>
          </w:p>
        </w:tc>
        <w:tc>
          <w:tcPr>
            <w:tcW w:w="578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979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58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853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19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A7AF2" w:rsidRPr="00960511" w:rsidTr="00FA7AF2">
        <w:tc>
          <w:tcPr>
            <w:tcW w:w="513" w:type="pct"/>
            <w:shd w:val="clear" w:color="auto" w:fill="DBDBDB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المهارات</w:t>
            </w:r>
          </w:p>
        </w:tc>
        <w:tc>
          <w:tcPr>
            <w:tcW w:w="578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979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58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853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19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A7AF2" w:rsidRPr="00960511" w:rsidTr="00AC521F">
        <w:tc>
          <w:tcPr>
            <w:tcW w:w="513" w:type="pct"/>
            <w:tcBorders>
              <w:bottom w:val="single" w:sz="4" w:space="0" w:color="auto"/>
            </w:tcBorders>
            <w:shd w:val="clear" w:color="auto" w:fill="DBDBDB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960511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الكفايات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1853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  <w:tc>
          <w:tcPr>
            <w:tcW w:w="519" w:type="pct"/>
          </w:tcPr>
          <w:p w:rsidR="00FA7AF2" w:rsidRPr="00960511" w:rsidRDefault="00FA7AF2" w:rsidP="00FA7AF2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</w:tbl>
    <w:p w:rsidR="00960511" w:rsidRPr="00960511" w:rsidRDefault="00960511" w:rsidP="00960511">
      <w:pPr>
        <w:jc w:val="right"/>
        <w:rPr>
          <w:b/>
          <w:bCs/>
          <w:lang w:bidi="ar-JO"/>
        </w:rPr>
      </w:pPr>
    </w:p>
    <w:sectPr w:rsidR="00960511" w:rsidRPr="00960511" w:rsidSect="00FA7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1"/>
    <w:rsid w:val="001360B8"/>
    <w:rsid w:val="0017785A"/>
    <w:rsid w:val="002863C9"/>
    <w:rsid w:val="004A53CA"/>
    <w:rsid w:val="00960511"/>
    <w:rsid w:val="00AC521F"/>
    <w:rsid w:val="00C1534E"/>
    <w:rsid w:val="00D04C4F"/>
    <w:rsid w:val="00D051CC"/>
    <w:rsid w:val="00D549D0"/>
    <w:rsid w:val="00DD19BC"/>
    <w:rsid w:val="00DE6165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215DD-99A1-4D12-B27A-EBDA509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GIZ</cp:lastModifiedBy>
  <cp:revision>2</cp:revision>
  <cp:lastPrinted>2023-02-01T05:51:00Z</cp:lastPrinted>
  <dcterms:created xsi:type="dcterms:W3CDTF">2023-02-01T05:58:00Z</dcterms:created>
  <dcterms:modified xsi:type="dcterms:W3CDTF">2023-02-01T05:58:00Z</dcterms:modified>
</cp:coreProperties>
</file>